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5E" w:rsidRPr="00DB6F64" w:rsidRDefault="007B06D7" w:rsidP="00D66E52">
      <w:pPr>
        <w:widowControl/>
        <w:shd w:val="clear" w:color="auto" w:fill="FFFFFF"/>
        <w:spacing w:after="150" w:line="300" w:lineRule="atLeast"/>
        <w:jc w:val="center"/>
        <w:textAlignment w:val="baseline"/>
        <w:outlineLvl w:val="3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</w:pPr>
      <w:r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水痘</w:t>
      </w:r>
      <w:r w:rsidR="0058245B"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群聚事件</w:t>
      </w:r>
      <w:r w:rsidR="00D66E52"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接觸者</w:t>
      </w:r>
      <w:r w:rsidR="00334B28"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自主</w:t>
      </w:r>
      <w:r w:rsidR="00D66E52"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健康監測</w:t>
      </w:r>
      <w:r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注意事項</w:t>
      </w:r>
    </w:p>
    <w:p w:rsidR="007B06D7" w:rsidRDefault="00496E59" w:rsidP="00496E59">
      <w:pPr>
        <w:autoSpaceDE w:val="0"/>
        <w:autoSpaceDN w:val="0"/>
        <w:adjustRightInd w:val="0"/>
        <w:spacing w:line="400" w:lineRule="exact"/>
        <w:jc w:val="right"/>
        <w:rPr>
          <w:rFonts w:ascii="微軟正黑體" w:eastAsia="微軟正黑體" w:hAnsi="微軟正黑體"/>
          <w:color w:val="000000"/>
          <w:szCs w:val="24"/>
        </w:rPr>
      </w:pPr>
      <w:r w:rsidRPr="00496E59">
        <w:rPr>
          <w:rFonts w:ascii="微軟正黑體" w:eastAsia="微軟正黑體" w:hAnsi="微軟正黑體" w:hint="eastAsia"/>
          <w:color w:val="000000"/>
          <w:szCs w:val="24"/>
        </w:rPr>
        <w:t>107.05.</w:t>
      </w:r>
      <w:r w:rsidR="00AE3CED">
        <w:rPr>
          <w:rFonts w:ascii="微軟正黑體" w:eastAsia="微軟正黑體" w:hAnsi="微軟正黑體" w:hint="eastAsia"/>
          <w:color w:val="000000"/>
          <w:szCs w:val="24"/>
        </w:rPr>
        <w:t>2</w:t>
      </w:r>
      <w:r w:rsidR="00554719">
        <w:rPr>
          <w:rFonts w:ascii="微軟正黑體" w:eastAsia="微軟正黑體" w:hAnsi="微軟正黑體" w:hint="eastAsia"/>
          <w:color w:val="000000"/>
          <w:szCs w:val="24"/>
        </w:rPr>
        <w:t>9</w:t>
      </w:r>
    </w:p>
    <w:p w:rsidR="009A361E" w:rsidRPr="0049096B" w:rsidRDefault="009A361E" w:rsidP="00EB32B2">
      <w:pPr>
        <w:autoSpaceDE w:val="0"/>
        <w:autoSpaceDN w:val="0"/>
        <w:adjustRightInd w:val="0"/>
        <w:snapToGrid w:val="0"/>
        <w:spacing w:beforeLines="50"/>
        <w:ind w:right="960"/>
        <w:rPr>
          <w:rFonts w:ascii="標楷體" w:eastAsia="標楷體" w:hAnsi="標楷體"/>
          <w:b/>
          <w:color w:val="0000FF"/>
          <w:sz w:val="32"/>
          <w:szCs w:val="32"/>
        </w:rPr>
      </w:pP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※ 什麼是水痘？</w:t>
      </w:r>
      <w:r w:rsidR="001518EA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傳染</w:t>
      </w:r>
      <w:r w:rsidR="007979A4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途徑</w:t>
      </w:r>
      <w:r w:rsidR="001518EA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有哪些</w:t>
      </w: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？</w:t>
      </w:r>
    </w:p>
    <w:p w:rsidR="007B06D7" w:rsidRPr="007B06D7" w:rsidRDefault="007B06D7" w:rsidP="0049096B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eastAsia="標楷體" w:cs="Arial"/>
          <w:color w:val="000000"/>
          <w:sz w:val="28"/>
          <w:szCs w:val="28"/>
        </w:rPr>
      </w:pPr>
      <w:r w:rsidRPr="007B06D7">
        <w:rPr>
          <w:rFonts w:eastAsia="標楷體" w:cs="Arial"/>
          <w:color w:val="000000"/>
          <w:sz w:val="28"/>
          <w:szCs w:val="28"/>
        </w:rPr>
        <w:t>水痘是一種極具傳染性的疾病，特別是在發疹早期傳染力相當強，根據研究顯示，家中有水痘病患時，家庭中的二次侵襲率高達</w:t>
      </w:r>
      <w:r w:rsidRPr="007B06D7">
        <w:rPr>
          <w:rFonts w:eastAsia="標楷體" w:cs="Arial"/>
          <w:color w:val="000000"/>
          <w:sz w:val="28"/>
          <w:szCs w:val="28"/>
        </w:rPr>
        <w:t>85%-90%</w:t>
      </w:r>
      <w:r w:rsidRPr="007B06D7">
        <w:rPr>
          <w:rFonts w:eastAsia="標楷體" w:cs="Arial"/>
          <w:color w:val="000000"/>
          <w:sz w:val="28"/>
          <w:szCs w:val="28"/>
        </w:rPr>
        <w:t>。</w:t>
      </w:r>
    </w:p>
    <w:p w:rsidR="007979A4" w:rsidRDefault="007B06D7" w:rsidP="00056704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eastAsia="標楷體" w:cs="Arial"/>
          <w:color w:val="000000"/>
          <w:sz w:val="28"/>
          <w:szCs w:val="28"/>
        </w:rPr>
      </w:pPr>
      <w:r w:rsidRPr="007B06D7">
        <w:rPr>
          <w:rFonts w:eastAsia="標楷體" w:cs="Arial"/>
          <w:color w:val="000000"/>
          <w:sz w:val="28"/>
          <w:szCs w:val="28"/>
        </w:rPr>
        <w:t>它主要可經由皮膚直接接觸、飛沫或空氣傳染，接觸到帶狀疱疹患者的水疱，也可以造成傳染。此外，也可經由被水疱液和黏膜分泌物污染的器物而間接傳染。痂皮則不具傳染性。</w:t>
      </w:r>
    </w:p>
    <w:p w:rsidR="007979A4" w:rsidRPr="0049096B" w:rsidRDefault="007979A4" w:rsidP="00EB32B2">
      <w:pPr>
        <w:autoSpaceDE w:val="0"/>
        <w:autoSpaceDN w:val="0"/>
        <w:adjustRightInd w:val="0"/>
        <w:snapToGrid w:val="0"/>
        <w:spacing w:beforeLines="100"/>
        <w:ind w:right="958"/>
        <w:rPr>
          <w:rFonts w:ascii="標楷體" w:eastAsia="標楷體" w:hAnsi="標楷體"/>
          <w:b/>
          <w:color w:val="0000FF"/>
          <w:sz w:val="32"/>
          <w:szCs w:val="32"/>
        </w:rPr>
      </w:pP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※ 水痘的潛伏期有多</w:t>
      </w:r>
      <w:r w:rsidR="001518EA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久</w:t>
      </w: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？ 若我發病可能會</w:t>
      </w:r>
      <w:r w:rsidR="00E67FB8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出現</w:t>
      </w: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什麼症狀？</w:t>
      </w:r>
    </w:p>
    <w:p w:rsidR="00AE3CED" w:rsidRPr="00AE3CED" w:rsidRDefault="007B06D7" w:rsidP="0049096B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eastAsia="標楷體" w:cs="標楷體"/>
          <w:color w:val="000000" w:themeColor="text1"/>
          <w:kern w:val="0"/>
          <w:sz w:val="28"/>
          <w:szCs w:val="28"/>
          <w:u w:val="single"/>
        </w:rPr>
      </w:pPr>
      <w:r w:rsidRPr="007B06D7">
        <w:rPr>
          <w:rFonts w:eastAsia="標楷體" w:cs="Arial"/>
          <w:color w:val="000000"/>
          <w:sz w:val="28"/>
          <w:szCs w:val="28"/>
        </w:rPr>
        <w:t>水痘的潛伏期範圍</w:t>
      </w:r>
      <w:r w:rsidRPr="007B06D7">
        <w:rPr>
          <w:rFonts w:eastAsia="標楷體" w:cs="Arial"/>
          <w:color w:val="000000" w:themeColor="text1"/>
          <w:sz w:val="28"/>
          <w:szCs w:val="28"/>
        </w:rPr>
        <w:t>為</w:t>
      </w:r>
      <w:r w:rsidRPr="007B06D7">
        <w:rPr>
          <w:rFonts w:eastAsia="標楷體" w:cs="Arial"/>
          <w:color w:val="000000" w:themeColor="text1"/>
          <w:sz w:val="28"/>
          <w:szCs w:val="28"/>
        </w:rPr>
        <w:t>10-21</w:t>
      </w:r>
      <w:r w:rsidRPr="007B06D7">
        <w:rPr>
          <w:rFonts w:eastAsia="標楷體" w:cs="Arial"/>
          <w:color w:val="000000" w:themeColor="text1"/>
          <w:sz w:val="28"/>
          <w:szCs w:val="28"/>
        </w:rPr>
        <w:t>天，接觸後的</w:t>
      </w:r>
      <w:r w:rsidRPr="007B06D7">
        <w:rPr>
          <w:rFonts w:eastAsia="標楷體" w:cs="Arial"/>
          <w:color w:val="000000" w:themeColor="text1"/>
          <w:sz w:val="28"/>
          <w:szCs w:val="28"/>
        </w:rPr>
        <w:t>14-16</w:t>
      </w:r>
      <w:r w:rsidRPr="007B06D7">
        <w:rPr>
          <w:rFonts w:eastAsia="標楷體" w:cs="Arial"/>
          <w:color w:val="000000" w:themeColor="text1"/>
          <w:sz w:val="28"/>
          <w:szCs w:val="28"/>
        </w:rPr>
        <w:t>天是發病高峰。發病</w:t>
      </w:r>
      <w:r w:rsidRPr="007B06D7">
        <w:rPr>
          <w:rFonts w:eastAsia="標楷體"/>
          <w:color w:val="000000"/>
          <w:sz w:val="28"/>
          <w:szCs w:val="28"/>
        </w:rPr>
        <w:t>初期</w:t>
      </w:r>
      <w:r w:rsidR="00124A36">
        <w:rPr>
          <w:rFonts w:eastAsia="標楷體" w:hint="eastAsia"/>
          <w:color w:val="000000"/>
          <w:sz w:val="28"/>
          <w:szCs w:val="28"/>
        </w:rPr>
        <w:t>在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紅疹出現前</w:t>
      </w:r>
      <w:r w:rsidR="00D471EA">
        <w:rPr>
          <w:rFonts w:eastAsia="標楷體" w:cs="標楷體" w:hint="eastAsia"/>
          <w:color w:val="000000"/>
          <w:kern w:val="0"/>
          <w:sz w:val="28"/>
          <w:szCs w:val="28"/>
        </w:rPr>
        <w:t>的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1–2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天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會出現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輕微發燒（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37.5</w:t>
      </w:r>
      <w:r w:rsidR="00AE3CED">
        <w:rPr>
          <w:rFonts w:eastAsia="標楷體" w:cs="標楷體" w:hint="eastAsia"/>
          <w:color w:val="000000"/>
          <w:kern w:val="0"/>
          <w:sz w:val="28"/>
          <w:szCs w:val="28"/>
        </w:rPr>
        <w:t>-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39</w:t>
      </w:r>
      <w:r w:rsidRPr="007B06D7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>℃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）、疲倦、食慾不振、頭痛及肌肉或關節痠痛等症狀，之後開始出現紅疹，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並逐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漸發展成紅丘疹、水泡疹、膿泡</w:t>
      </w:r>
      <w:bookmarkStart w:id="0" w:name="_GoBack"/>
      <w:r w:rsidRPr="007B06D7">
        <w:rPr>
          <w:rFonts w:eastAsia="標楷體" w:cs="標楷體"/>
          <w:color w:val="000000"/>
          <w:kern w:val="0"/>
          <w:sz w:val="28"/>
          <w:szCs w:val="28"/>
        </w:rPr>
        <w:t>疹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，最後</w:t>
      </w:r>
      <w:r w:rsidR="00124A36">
        <w:rPr>
          <w:rFonts w:eastAsia="標楷體" w:cs="標楷體"/>
          <w:color w:val="000000"/>
          <w:kern w:val="0"/>
          <w:sz w:val="28"/>
          <w:szCs w:val="28"/>
        </w:rPr>
        <w:t>結痂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痊癒。水疱在身體的分布，是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由臉、頭皮往軀幹四肢延伸，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之後</w:t>
      </w:r>
      <w:bookmarkEnd w:id="0"/>
      <w:r w:rsidRPr="007B06D7">
        <w:rPr>
          <w:rFonts w:eastAsia="標楷體" w:cs="標楷體"/>
          <w:color w:val="000000"/>
          <w:kern w:val="0"/>
          <w:sz w:val="28"/>
          <w:szCs w:val="28"/>
        </w:rPr>
        <w:t>全身性皮疹逐漸快速顯現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並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變成水</w:t>
      </w:r>
      <w:r w:rsidRPr="007B06D7">
        <w:rPr>
          <w:rFonts w:eastAsia="標楷體"/>
          <w:color w:val="000000"/>
          <w:sz w:val="28"/>
          <w:szCs w:val="28"/>
        </w:rPr>
        <w:t>疱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，</w:t>
      </w:r>
      <w:r w:rsidRPr="007B06D7">
        <w:rPr>
          <w:rFonts w:eastAsia="標楷體"/>
          <w:color w:val="000000"/>
          <w:sz w:val="28"/>
          <w:szCs w:val="28"/>
        </w:rPr>
        <w:t>最後留下粒狀痂皮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（通常約於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2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至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4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週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內痊癒）。</w:t>
      </w:r>
      <w:r w:rsidR="00AE3CED" w:rsidRPr="009021D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成人得水痘可能會有更嚴重的全身症狀，且有較高風險引發併發症。水痘併發症的致死原因，成人以原發性肺炎，小孩以敗血症和腦炎較常見。</w:t>
      </w:r>
    </w:p>
    <w:p w:rsidR="007979A4" w:rsidRPr="0049096B" w:rsidRDefault="007979A4" w:rsidP="00EB32B2">
      <w:pPr>
        <w:tabs>
          <w:tab w:val="left" w:pos="9781"/>
        </w:tabs>
        <w:autoSpaceDE w:val="0"/>
        <w:autoSpaceDN w:val="0"/>
        <w:adjustRightInd w:val="0"/>
        <w:snapToGrid w:val="0"/>
        <w:spacing w:beforeLines="100"/>
        <w:rPr>
          <w:rFonts w:eastAsia="標楷體" w:cs="標楷體"/>
          <w:color w:val="000000"/>
          <w:kern w:val="0"/>
          <w:sz w:val="32"/>
          <w:szCs w:val="32"/>
        </w:rPr>
      </w:pP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※ 水痘的可傳染期有多</w:t>
      </w:r>
      <w:r w:rsidR="001518EA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久</w:t>
      </w: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 xml:space="preserve">？ </w:t>
      </w:r>
    </w:p>
    <w:p w:rsidR="00635F75" w:rsidRDefault="007B06D7" w:rsidP="0049096B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eastAsia="標楷體" w:cs="Arial"/>
          <w:color w:val="000000"/>
          <w:sz w:val="28"/>
          <w:szCs w:val="28"/>
        </w:rPr>
      </w:pPr>
      <w:r w:rsidRPr="007B06D7">
        <w:rPr>
          <w:rFonts w:eastAsia="標楷體" w:cs="Arial"/>
          <w:color w:val="000000"/>
          <w:sz w:val="28"/>
          <w:szCs w:val="28"/>
        </w:rPr>
        <w:t>出紅疹</w:t>
      </w:r>
      <w:r w:rsidR="00D471EA">
        <w:rPr>
          <w:rFonts w:eastAsia="標楷體" w:cs="Arial" w:hint="eastAsia"/>
          <w:color w:val="000000"/>
          <w:sz w:val="28"/>
          <w:szCs w:val="28"/>
        </w:rPr>
        <w:t>之</w:t>
      </w:r>
      <w:r w:rsidRPr="007B06D7">
        <w:rPr>
          <w:rFonts w:eastAsia="標楷體" w:cs="Arial"/>
          <w:color w:val="000000"/>
          <w:sz w:val="28"/>
          <w:szCs w:val="28"/>
        </w:rPr>
        <w:t>前</w:t>
      </w:r>
      <w:r w:rsidRPr="007B06D7">
        <w:rPr>
          <w:rFonts w:eastAsia="標楷體" w:cs="Arial"/>
          <w:color w:val="000000"/>
          <w:sz w:val="28"/>
          <w:szCs w:val="28"/>
        </w:rPr>
        <w:t>5</w:t>
      </w:r>
      <w:r w:rsidRPr="007B06D7">
        <w:rPr>
          <w:rFonts w:eastAsia="標楷體" w:cs="Arial"/>
          <w:color w:val="000000"/>
          <w:sz w:val="28"/>
          <w:szCs w:val="28"/>
        </w:rPr>
        <w:t>天</w:t>
      </w:r>
      <w:r w:rsidR="00D471EA">
        <w:rPr>
          <w:rFonts w:eastAsia="標楷體" w:cs="Arial" w:hint="eastAsia"/>
          <w:color w:val="000000"/>
          <w:sz w:val="28"/>
          <w:szCs w:val="28"/>
        </w:rPr>
        <w:t>開始</w:t>
      </w:r>
      <w:r w:rsidRPr="007B06D7">
        <w:rPr>
          <w:rFonts w:eastAsia="標楷體" w:cs="Arial"/>
          <w:color w:val="000000"/>
          <w:sz w:val="28"/>
          <w:szCs w:val="28"/>
        </w:rPr>
        <w:t>（通常為前</w:t>
      </w:r>
      <w:r w:rsidRPr="007B06D7">
        <w:rPr>
          <w:rFonts w:eastAsia="標楷體" w:cs="Arial"/>
          <w:color w:val="000000"/>
          <w:sz w:val="28"/>
          <w:szCs w:val="28"/>
        </w:rPr>
        <w:t>1</w:t>
      </w:r>
      <w:r w:rsidR="00AE3CED">
        <w:rPr>
          <w:rFonts w:eastAsia="標楷體" w:cs="Arial" w:hint="eastAsia"/>
          <w:color w:val="000000"/>
          <w:sz w:val="28"/>
          <w:szCs w:val="28"/>
        </w:rPr>
        <w:t>-</w:t>
      </w:r>
      <w:r w:rsidRPr="007B06D7">
        <w:rPr>
          <w:rFonts w:eastAsia="標楷體" w:cs="Arial"/>
          <w:color w:val="000000"/>
          <w:sz w:val="28"/>
          <w:szCs w:val="28"/>
        </w:rPr>
        <w:t>2</w:t>
      </w:r>
      <w:r w:rsidRPr="007B06D7">
        <w:rPr>
          <w:rFonts w:eastAsia="標楷體" w:cs="Arial"/>
          <w:color w:val="000000"/>
          <w:sz w:val="28"/>
          <w:szCs w:val="28"/>
        </w:rPr>
        <w:t>天）</w:t>
      </w:r>
      <w:r w:rsidR="00D471EA">
        <w:rPr>
          <w:rFonts w:eastAsia="標楷體" w:cs="Arial" w:hint="eastAsia"/>
          <w:color w:val="000000"/>
          <w:sz w:val="28"/>
          <w:szCs w:val="28"/>
        </w:rPr>
        <w:t>就已具有傳染力，因此尚未發病的水痘接觸者具備</w:t>
      </w:r>
      <w:r w:rsidR="00635F75">
        <w:rPr>
          <w:rFonts w:eastAsia="標楷體" w:cs="Arial" w:hint="eastAsia"/>
          <w:color w:val="000000"/>
          <w:sz w:val="28"/>
          <w:szCs w:val="28"/>
        </w:rPr>
        <w:t>有</w:t>
      </w:r>
      <w:r w:rsidR="00D471EA">
        <w:rPr>
          <w:rFonts w:eastAsia="標楷體" w:cs="Arial" w:hint="eastAsia"/>
          <w:color w:val="000000"/>
          <w:sz w:val="28"/>
          <w:szCs w:val="28"/>
        </w:rPr>
        <w:t>傳染給週邊的人</w:t>
      </w:r>
      <w:r w:rsidR="00635F75">
        <w:rPr>
          <w:rFonts w:eastAsia="標楷體" w:cs="Arial" w:hint="eastAsia"/>
          <w:color w:val="000000"/>
          <w:sz w:val="28"/>
          <w:szCs w:val="28"/>
        </w:rPr>
        <w:t>之可能性，一直要</w:t>
      </w:r>
      <w:r w:rsidRPr="007B06D7">
        <w:rPr>
          <w:rFonts w:eastAsia="標楷體" w:cs="Arial"/>
          <w:color w:val="000000"/>
          <w:sz w:val="28"/>
          <w:szCs w:val="28"/>
        </w:rPr>
        <w:t>到所有病灶</w:t>
      </w:r>
      <w:r w:rsidR="00635F75">
        <w:rPr>
          <w:rFonts w:eastAsia="標楷體" w:cs="Arial" w:hint="eastAsia"/>
          <w:color w:val="000000"/>
          <w:sz w:val="28"/>
          <w:szCs w:val="28"/>
        </w:rPr>
        <w:t>都</w:t>
      </w:r>
      <w:r w:rsidRPr="007B06D7">
        <w:rPr>
          <w:rFonts w:eastAsia="標楷體" w:cs="Arial"/>
          <w:color w:val="000000"/>
          <w:sz w:val="28"/>
          <w:szCs w:val="28"/>
        </w:rPr>
        <w:t>結痂為止，</w:t>
      </w:r>
      <w:r w:rsidR="00635F75">
        <w:rPr>
          <w:rFonts w:eastAsia="標楷體" w:cs="Arial" w:hint="eastAsia"/>
          <w:color w:val="000000"/>
          <w:sz w:val="28"/>
          <w:szCs w:val="28"/>
        </w:rPr>
        <w:t>才沒有傳染力，其中</w:t>
      </w:r>
      <w:r w:rsidRPr="007B06D7">
        <w:rPr>
          <w:rFonts w:eastAsia="標楷體" w:cs="Arial"/>
          <w:color w:val="000000"/>
          <w:sz w:val="28"/>
          <w:szCs w:val="28"/>
        </w:rPr>
        <w:t>在病人出現水痘疹前之際的傳染力最高。</w:t>
      </w:r>
    </w:p>
    <w:p w:rsidR="0049096B" w:rsidRPr="0049096B" w:rsidRDefault="0049096B" w:rsidP="00EB32B2">
      <w:pPr>
        <w:autoSpaceDE w:val="0"/>
        <w:autoSpaceDN w:val="0"/>
        <w:adjustRightInd w:val="0"/>
        <w:snapToGrid w:val="0"/>
        <w:spacing w:beforeLines="100"/>
        <w:ind w:left="487" w:hangingChars="152" w:hanging="487"/>
        <w:rPr>
          <w:rFonts w:eastAsia="標楷體" w:cs="Arial"/>
          <w:color w:val="000000"/>
          <w:sz w:val="32"/>
          <w:szCs w:val="32"/>
        </w:rPr>
      </w:pP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※ 在自主健康管理期間我有沒有可能傳染給週遭的人？ 該怎麼做才能保護自己及周遭的人？</w:t>
      </w:r>
    </w:p>
    <w:p w:rsidR="00635F75" w:rsidRDefault="0049096B" w:rsidP="0049096B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eastAsia="標楷體" w:cs="Arial" w:hint="eastAsia"/>
          <w:color w:val="000000"/>
          <w:sz w:val="28"/>
          <w:szCs w:val="28"/>
        </w:rPr>
        <w:t>由上一點可以知道</w:t>
      </w:r>
      <w:r w:rsidR="00635F75">
        <w:rPr>
          <w:rFonts w:eastAsia="標楷體" w:cs="Arial" w:hint="eastAsia"/>
          <w:color w:val="000000"/>
          <w:sz w:val="28"/>
          <w:szCs w:val="28"/>
        </w:rPr>
        <w:t>與</w:t>
      </w:r>
      <w:r w:rsidR="00635F75" w:rsidRPr="001C0360">
        <w:rPr>
          <w:rFonts w:ascii="標楷體" w:eastAsia="標楷體" w:hAnsi="標楷體" w:hint="eastAsia"/>
          <w:color w:val="000000" w:themeColor="text1"/>
          <w:sz w:val="28"/>
          <w:szCs w:val="28"/>
        </w:rPr>
        <w:t>個案有接觸，</w:t>
      </w:r>
      <w:r w:rsidR="00635F75">
        <w:rPr>
          <w:rFonts w:ascii="標楷體" w:eastAsia="標楷體" w:hAnsi="標楷體" w:hint="eastAsia"/>
          <w:color w:val="000000" w:themeColor="text1"/>
          <w:sz w:val="28"/>
          <w:szCs w:val="28"/>
        </w:rPr>
        <w:t>即使是在他發病前</w:t>
      </w:r>
      <w:r w:rsidR="00B65B41">
        <w:rPr>
          <w:rFonts w:ascii="標楷體" w:eastAsia="標楷體" w:hAnsi="標楷體" w:hint="eastAsia"/>
          <w:color w:val="000000" w:themeColor="text1"/>
          <w:sz w:val="28"/>
          <w:szCs w:val="28"/>
        </w:rPr>
        <w:t>自己</w:t>
      </w:r>
      <w:r w:rsidR="00635F75">
        <w:rPr>
          <w:rFonts w:ascii="標楷體" w:eastAsia="標楷體" w:hAnsi="標楷體" w:hint="eastAsia"/>
          <w:color w:val="000000" w:themeColor="text1"/>
          <w:sz w:val="28"/>
          <w:szCs w:val="28"/>
        </w:rPr>
        <w:t>仍有</w:t>
      </w:r>
      <w:r w:rsidR="00635F75" w:rsidRPr="001C0360">
        <w:rPr>
          <w:rFonts w:ascii="標楷體" w:eastAsia="標楷體" w:hAnsi="標楷體" w:hint="eastAsia"/>
          <w:color w:val="000000" w:themeColor="text1"/>
          <w:sz w:val="28"/>
          <w:szCs w:val="28"/>
        </w:rPr>
        <w:t>可能被感染</w:t>
      </w:r>
      <w:r w:rsidR="00635F75" w:rsidRPr="001C036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</w:t>
      </w:r>
      <w:r w:rsidR="00635F7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而自己被傳染以後尚未發病前，也有將疾病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傳播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出去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的風險</w:t>
      </w:r>
      <w:r w:rsidR="00635F75" w:rsidRPr="009C51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故</w:t>
      </w:r>
      <w:r w:rsidR="00635F75" w:rsidRPr="009C51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了維護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自己及親友</w:t>
      </w:r>
      <w:r w:rsidR="00635F75" w:rsidRPr="009C51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、同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事</w:t>
      </w:r>
      <w:r w:rsidR="00635F75" w:rsidRPr="00030C1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的健康，</w:t>
      </w:r>
      <w:r w:rsidR="00635F75" w:rsidRPr="00610ECC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請在與</w:t>
      </w:r>
      <w:r w:rsidR="009021D3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水痘</w:t>
      </w:r>
      <w:r w:rsidR="00635F75" w:rsidRPr="00610ECC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個案最後</w:t>
      </w:r>
      <w:r w:rsidR="00635F75" w:rsidRPr="00610EC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635F75" w:rsidRPr="00610ECC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次接觸日起往後推算</w:t>
      </w:r>
      <w:r w:rsidR="00635F75" w:rsidRPr="00610EC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21</w:t>
      </w:r>
      <w:r w:rsidR="00635F75" w:rsidRPr="00610ECC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天內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，確實做好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以下的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健康監測及防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護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措施︰</w:t>
      </w:r>
    </w:p>
    <w:p w:rsidR="00334B28" w:rsidRPr="00334B28" w:rsidRDefault="00334B28" w:rsidP="00056704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334B28">
        <w:rPr>
          <w:rFonts w:eastAsia="標楷體"/>
          <w:color w:val="000000" w:themeColor="text1"/>
          <w:sz w:val="28"/>
          <w:szCs w:val="28"/>
        </w:rPr>
        <w:t>接觸者應維持良好</w:t>
      </w:r>
      <w:r w:rsidRPr="00334B28">
        <w:rPr>
          <w:rFonts w:eastAsia="標楷體" w:hint="eastAsia"/>
          <w:color w:val="000000" w:themeColor="text1"/>
          <w:sz w:val="28"/>
          <w:szCs w:val="28"/>
        </w:rPr>
        <w:t>的</w:t>
      </w:r>
      <w:r w:rsidRPr="00334B28">
        <w:rPr>
          <w:rFonts w:eastAsia="標楷體"/>
          <w:color w:val="000000" w:themeColor="text1"/>
          <w:sz w:val="28"/>
          <w:szCs w:val="28"/>
        </w:rPr>
        <w:t>個人及環境衛生，</w:t>
      </w:r>
      <w:r w:rsidR="00AE3CED" w:rsidRPr="009021D3">
        <w:rPr>
          <w:rFonts w:eastAsia="標楷體" w:hint="eastAsia"/>
          <w:color w:val="000000" w:themeColor="text1"/>
          <w:sz w:val="28"/>
          <w:szCs w:val="28"/>
        </w:rPr>
        <w:t>以正確方式</w:t>
      </w:r>
      <w:r w:rsidRPr="00334B28">
        <w:rPr>
          <w:rFonts w:eastAsia="標楷體"/>
          <w:color w:val="000000" w:themeColor="text1"/>
          <w:sz w:val="28"/>
          <w:szCs w:val="28"/>
        </w:rPr>
        <w:t>勤洗手</w:t>
      </w:r>
      <w:r w:rsidR="00AE3CED">
        <w:rPr>
          <w:rFonts w:eastAsia="標楷體" w:hint="eastAsia"/>
          <w:color w:val="000000" w:themeColor="text1"/>
          <w:sz w:val="28"/>
          <w:szCs w:val="28"/>
        </w:rPr>
        <w:t>，</w:t>
      </w:r>
      <w:r w:rsidRPr="00334B28">
        <w:rPr>
          <w:rFonts w:eastAsia="標楷體"/>
          <w:color w:val="000000" w:themeColor="text1"/>
          <w:sz w:val="28"/>
          <w:szCs w:val="28"/>
        </w:rPr>
        <w:t>並採取自主健康監測</w:t>
      </w:r>
      <w:r w:rsidRPr="00334B28">
        <w:rPr>
          <w:rFonts w:eastAsia="標楷體"/>
          <w:color w:val="000000" w:themeColor="text1"/>
          <w:sz w:val="28"/>
          <w:szCs w:val="28"/>
        </w:rPr>
        <w:t>21</w:t>
      </w:r>
      <w:r w:rsidRPr="00334B28">
        <w:rPr>
          <w:rFonts w:eastAsia="標楷體"/>
          <w:color w:val="000000" w:themeColor="text1"/>
          <w:sz w:val="28"/>
          <w:szCs w:val="28"/>
        </w:rPr>
        <w:t>天，</w:t>
      </w:r>
      <w:r w:rsidRPr="00334B28">
        <w:rPr>
          <w:rFonts w:eastAsia="標楷體" w:hint="eastAsia"/>
          <w:color w:val="000000" w:themeColor="text1"/>
          <w:sz w:val="28"/>
          <w:szCs w:val="28"/>
        </w:rPr>
        <w:t>若有</w:t>
      </w:r>
      <w:r w:rsidRPr="00334B28">
        <w:rPr>
          <w:rFonts w:eastAsia="標楷體"/>
          <w:color w:val="000000" w:themeColor="text1"/>
          <w:sz w:val="28"/>
          <w:szCs w:val="28"/>
        </w:rPr>
        <w:t>使用免疫球蛋白（</w:t>
      </w:r>
      <w:r w:rsidRPr="00334B28">
        <w:rPr>
          <w:rFonts w:eastAsia="標楷體"/>
          <w:color w:val="000000" w:themeColor="text1"/>
          <w:sz w:val="28"/>
          <w:szCs w:val="28"/>
        </w:rPr>
        <w:t>IVIG</w:t>
      </w:r>
      <w:r w:rsidRPr="00334B28">
        <w:rPr>
          <w:rFonts w:eastAsia="標楷體"/>
          <w:color w:val="000000" w:themeColor="text1"/>
          <w:sz w:val="28"/>
          <w:szCs w:val="28"/>
        </w:rPr>
        <w:t>）者</w:t>
      </w:r>
      <w:r w:rsidRPr="00334B28">
        <w:rPr>
          <w:rFonts w:eastAsia="標楷體" w:hint="eastAsia"/>
          <w:color w:val="000000" w:themeColor="text1"/>
          <w:sz w:val="28"/>
          <w:szCs w:val="28"/>
        </w:rPr>
        <w:t>，則</w:t>
      </w:r>
      <w:r w:rsidRPr="00334B28">
        <w:rPr>
          <w:rFonts w:eastAsia="標楷體"/>
          <w:color w:val="000000" w:themeColor="text1"/>
          <w:sz w:val="28"/>
          <w:szCs w:val="28"/>
        </w:rPr>
        <w:t>需延長健康監測至</w:t>
      </w:r>
      <w:r w:rsidRPr="00334B28">
        <w:rPr>
          <w:rFonts w:eastAsia="標楷體"/>
          <w:color w:val="000000" w:themeColor="text1"/>
          <w:sz w:val="28"/>
          <w:szCs w:val="28"/>
        </w:rPr>
        <w:t>28</w:t>
      </w:r>
      <w:r w:rsidRPr="00334B28">
        <w:rPr>
          <w:rFonts w:eastAsia="標楷體"/>
          <w:color w:val="000000" w:themeColor="text1"/>
          <w:sz w:val="28"/>
          <w:szCs w:val="28"/>
        </w:rPr>
        <w:t>天。</w:t>
      </w:r>
    </w:p>
    <w:p w:rsidR="00334B28" w:rsidRPr="00334B28" w:rsidRDefault="00334B28" w:rsidP="00EB32B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334B28">
        <w:rPr>
          <w:rFonts w:eastAsia="標楷體"/>
          <w:color w:val="000000" w:themeColor="text1"/>
          <w:sz w:val="28"/>
          <w:szCs w:val="28"/>
        </w:rPr>
        <w:t>自主健康監測期間，應盡量避免</w:t>
      </w:r>
      <w:r w:rsidR="00DB6F64">
        <w:rPr>
          <w:rFonts w:eastAsia="標楷體" w:hint="eastAsia"/>
          <w:color w:val="000000" w:themeColor="text1"/>
          <w:sz w:val="28"/>
          <w:szCs w:val="28"/>
        </w:rPr>
        <w:t>接觸水痘併發症之高危險群，如</w:t>
      </w:r>
      <w:r w:rsidRPr="00334B28">
        <w:rPr>
          <w:rFonts w:eastAsia="標楷體"/>
          <w:color w:val="000000" w:themeColor="text1"/>
          <w:sz w:val="28"/>
          <w:szCs w:val="28"/>
        </w:rPr>
        <w:t>小於</w:t>
      </w:r>
      <w:r w:rsidRPr="00334B28">
        <w:rPr>
          <w:rFonts w:eastAsia="標楷體"/>
          <w:color w:val="000000" w:themeColor="text1"/>
          <w:sz w:val="28"/>
          <w:szCs w:val="28"/>
        </w:rPr>
        <w:t>1</w:t>
      </w:r>
      <w:r w:rsidRPr="00334B28">
        <w:rPr>
          <w:rFonts w:eastAsia="標楷體"/>
          <w:color w:val="000000" w:themeColor="text1"/>
          <w:sz w:val="28"/>
          <w:szCs w:val="28"/>
        </w:rPr>
        <w:t>歲之嬰兒、孕婦、癌症及免疫低下或缺陷者。</w:t>
      </w:r>
    </w:p>
    <w:p w:rsidR="00334B28" w:rsidRPr="00334B28" w:rsidRDefault="00334B28" w:rsidP="00EB32B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334B28">
        <w:rPr>
          <w:rFonts w:eastAsia="標楷體"/>
          <w:color w:val="000000" w:themeColor="text1"/>
          <w:sz w:val="28"/>
          <w:szCs w:val="28"/>
        </w:rPr>
        <w:t>出門宜佩戴口罩，盡量避免出入密閉之公共場所。</w:t>
      </w:r>
    </w:p>
    <w:p w:rsidR="00B65B41" w:rsidRPr="00885CE1" w:rsidRDefault="00334B28" w:rsidP="00EB32B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334B28">
        <w:rPr>
          <w:rFonts w:eastAsia="標楷體"/>
          <w:color w:val="000000" w:themeColor="text1"/>
          <w:sz w:val="28"/>
          <w:szCs w:val="28"/>
        </w:rPr>
        <w:t>如出現發燒、紅疹等疑似水痘症狀時，若需要就醫治療，則應全程配戴口罩並穿著長袖衣物。</w:t>
      </w:r>
      <w:r w:rsidR="00B65B41" w:rsidRPr="00885CE1">
        <w:rPr>
          <w:rFonts w:ascii="標楷體" w:eastAsia="標楷體" w:hAnsi="標楷體" w:hint="eastAsia"/>
          <w:color w:val="000000" w:themeColor="text1"/>
          <w:sz w:val="28"/>
          <w:szCs w:val="28"/>
        </w:rPr>
        <w:t>為使儘速康復及避免傳染給他人，應請假在家休養，直到全身的水疱均完全結痂變乾為止。</w:t>
      </w:r>
    </w:p>
    <w:p w:rsidR="00885CE1" w:rsidRPr="0049096B" w:rsidRDefault="00F53C60" w:rsidP="00EB32B2">
      <w:pPr>
        <w:autoSpaceDE w:val="0"/>
        <w:autoSpaceDN w:val="0"/>
        <w:adjustRightInd w:val="0"/>
        <w:snapToGrid w:val="0"/>
        <w:spacing w:beforeLines="50"/>
        <w:jc w:val="both"/>
        <w:rPr>
          <w:rFonts w:ascii="標楷體" w:eastAsia="標楷體" w:hAnsi="標楷體" w:cs="標楷體"/>
          <w:b/>
          <w:color w:val="0000FF"/>
          <w:kern w:val="0"/>
          <w:sz w:val="32"/>
          <w:szCs w:val="32"/>
        </w:rPr>
      </w:pPr>
      <w:r w:rsidRPr="0049096B">
        <w:rPr>
          <w:rFonts w:ascii="新細明體" w:eastAsia="新細明體" w:hAnsi="新細明體" w:cs="標楷體" w:hint="eastAsia"/>
          <w:b/>
          <w:color w:val="0000FF"/>
          <w:kern w:val="0"/>
          <w:sz w:val="32"/>
          <w:szCs w:val="32"/>
        </w:rPr>
        <w:lastRenderedPageBreak/>
        <w:t>※</w:t>
      </w:r>
      <w:r w:rsidR="0049096B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當</w:t>
      </w:r>
      <w:r w:rsidR="00885CE1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水痘群聚</w:t>
      </w:r>
      <w:r w:rsidR="0049096B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是發生在校園等機構時，應</w:t>
      </w:r>
      <w:r w:rsidR="00885CE1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注意</w:t>
      </w:r>
      <w:r w:rsidR="0049096B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那些</w:t>
      </w:r>
      <w:r w:rsidR="00885CE1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事項：</w:t>
      </w:r>
    </w:p>
    <w:p w:rsidR="00885CE1" w:rsidRDefault="00885CE1" w:rsidP="00EB32B2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/>
          <w:sz w:val="28"/>
          <w:szCs w:val="28"/>
        </w:rPr>
      </w:pPr>
      <w:r w:rsidRPr="00885CE1">
        <w:rPr>
          <w:rFonts w:hint="eastAsia"/>
          <w:b w:val="0"/>
          <w:bCs w:val="0"/>
          <w:color w:val="000000"/>
          <w:sz w:val="28"/>
          <w:szCs w:val="28"/>
        </w:rPr>
        <w:t>校方應提供充足且適當之洗手環境，包括：潔淨之廁所與洗手設備，以及提供肥皂、洗手乳等洗潔劑。</w:t>
      </w:r>
    </w:p>
    <w:p w:rsidR="00885CE1" w:rsidRPr="00C648F9" w:rsidRDefault="00C648F9" w:rsidP="00EB32B2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/>
          <w:sz w:val="28"/>
          <w:szCs w:val="28"/>
        </w:rPr>
      </w:pPr>
      <w:r w:rsidRPr="00C648F9">
        <w:rPr>
          <w:rFonts w:hint="eastAsia"/>
          <w:b w:val="0"/>
          <w:bCs w:val="0"/>
          <w:color w:val="000000"/>
          <w:sz w:val="28"/>
          <w:szCs w:val="28"/>
        </w:rPr>
        <w:t>保持教室清潔與通風</w:t>
      </w:r>
      <w:r>
        <w:rPr>
          <w:rFonts w:hint="eastAsia"/>
          <w:b w:val="0"/>
          <w:bCs w:val="0"/>
          <w:color w:val="000000"/>
          <w:sz w:val="28"/>
          <w:szCs w:val="28"/>
        </w:rPr>
        <w:t>，</w:t>
      </w:r>
      <w:r w:rsidR="00885CE1" w:rsidRPr="00C648F9">
        <w:rPr>
          <w:rFonts w:hint="eastAsia"/>
          <w:b w:val="0"/>
          <w:bCs w:val="0"/>
          <w:color w:val="000000"/>
          <w:sz w:val="28"/>
          <w:szCs w:val="28"/>
        </w:rPr>
        <w:t>避免</w:t>
      </w:r>
      <w:r w:rsidRPr="00C648F9">
        <w:rPr>
          <w:rFonts w:hint="eastAsia"/>
          <w:b w:val="0"/>
          <w:bCs w:val="0"/>
          <w:color w:val="000000"/>
          <w:sz w:val="28"/>
          <w:szCs w:val="28"/>
        </w:rPr>
        <w:t>室</w:t>
      </w:r>
      <w:r w:rsidR="00885CE1" w:rsidRPr="00C648F9">
        <w:rPr>
          <w:rFonts w:hint="eastAsia"/>
          <w:b w:val="0"/>
          <w:bCs w:val="0"/>
          <w:color w:val="000000"/>
          <w:sz w:val="28"/>
          <w:szCs w:val="28"/>
        </w:rPr>
        <w:t>內</w:t>
      </w:r>
      <w:r w:rsidRPr="00C648F9">
        <w:rPr>
          <w:rFonts w:hint="eastAsia"/>
          <w:b w:val="0"/>
          <w:bCs w:val="0"/>
          <w:color w:val="000000"/>
          <w:sz w:val="28"/>
          <w:szCs w:val="28"/>
        </w:rPr>
        <w:t>人數</w:t>
      </w:r>
      <w:r w:rsidR="00885CE1" w:rsidRPr="00C648F9">
        <w:rPr>
          <w:rFonts w:hint="eastAsia"/>
          <w:b w:val="0"/>
          <w:bCs w:val="0"/>
          <w:color w:val="000000"/>
          <w:sz w:val="28"/>
          <w:szCs w:val="28"/>
        </w:rPr>
        <w:t>過於擁擠，</w:t>
      </w:r>
      <w:r>
        <w:rPr>
          <w:rFonts w:hint="eastAsia"/>
          <w:b w:val="0"/>
          <w:bCs w:val="0"/>
          <w:color w:val="000000"/>
          <w:sz w:val="28"/>
          <w:szCs w:val="28"/>
        </w:rPr>
        <w:t>應</w:t>
      </w:r>
      <w:r w:rsidR="00885CE1" w:rsidRPr="00C648F9">
        <w:rPr>
          <w:rFonts w:hint="eastAsia"/>
          <w:b w:val="0"/>
          <w:bCs w:val="0"/>
          <w:color w:val="000000"/>
          <w:sz w:val="28"/>
          <w:szCs w:val="28"/>
        </w:rPr>
        <w:t>維持寬敞空間。</w:t>
      </w:r>
    </w:p>
    <w:p w:rsidR="00885CE1" w:rsidRDefault="00885CE1" w:rsidP="00EB32B2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/>
          <w:sz w:val="28"/>
          <w:szCs w:val="28"/>
        </w:rPr>
      </w:pPr>
      <w:r w:rsidRPr="00885CE1">
        <w:rPr>
          <w:rFonts w:hint="eastAsia"/>
          <w:b w:val="0"/>
          <w:bCs w:val="0"/>
          <w:color w:val="000000"/>
          <w:sz w:val="28"/>
          <w:szCs w:val="28"/>
        </w:rPr>
        <w:t>共用之玩具、遊樂設施要經常保持清潔。</w:t>
      </w:r>
    </w:p>
    <w:p w:rsidR="00C648F9" w:rsidRDefault="00885CE1" w:rsidP="00EB32B2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/>
          <w:sz w:val="28"/>
          <w:szCs w:val="28"/>
        </w:rPr>
      </w:pPr>
      <w:r w:rsidRPr="00885CE1">
        <w:rPr>
          <w:rFonts w:hint="eastAsia"/>
          <w:b w:val="0"/>
          <w:bCs w:val="0"/>
          <w:color w:val="000000"/>
          <w:sz w:val="28"/>
          <w:szCs w:val="28"/>
        </w:rPr>
        <w:t>學童如出現疑似水痘症狀，應儘速就醫</w:t>
      </w:r>
      <w:r w:rsidR="0038799D">
        <w:rPr>
          <w:rFonts w:hint="eastAsia"/>
          <w:b w:val="0"/>
          <w:bCs w:val="0"/>
          <w:color w:val="000000"/>
          <w:sz w:val="28"/>
          <w:szCs w:val="28"/>
        </w:rPr>
        <w:t>或</w:t>
      </w:r>
      <w:r w:rsidRPr="00885CE1">
        <w:rPr>
          <w:rFonts w:hint="eastAsia"/>
          <w:b w:val="0"/>
          <w:bCs w:val="0"/>
          <w:color w:val="000000"/>
          <w:sz w:val="28"/>
          <w:szCs w:val="28"/>
        </w:rPr>
        <w:t>在家休養，直到所有病灶均結痂為止。</w:t>
      </w:r>
    </w:p>
    <w:p w:rsidR="00C648F9" w:rsidRDefault="00885CE1" w:rsidP="00EB32B2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/>
          <w:sz w:val="28"/>
          <w:szCs w:val="28"/>
        </w:rPr>
      </w:pPr>
      <w:r w:rsidRPr="00C648F9">
        <w:rPr>
          <w:rFonts w:hint="eastAsia"/>
          <w:b w:val="0"/>
          <w:bCs w:val="0"/>
          <w:color w:val="000000"/>
          <w:sz w:val="28"/>
          <w:szCs w:val="28"/>
        </w:rPr>
        <w:t>時時注意學童健康與請假情況，如有異常現象，應與教育單位、衛生單位保持密切聯繫。</w:t>
      </w:r>
    </w:p>
    <w:p w:rsidR="00C648F9" w:rsidRPr="00AE3CED" w:rsidRDefault="00A07D0B" w:rsidP="00EB32B2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 w:themeColor="text1"/>
          <w:sz w:val="28"/>
          <w:szCs w:val="28"/>
        </w:rPr>
      </w:pPr>
      <w:r>
        <w:rPr>
          <w:rFonts w:hint="eastAsia"/>
          <w:b w:val="0"/>
          <w:bCs w:val="0"/>
          <w:color w:val="000000"/>
          <w:sz w:val="28"/>
          <w:szCs w:val="28"/>
        </w:rPr>
        <w:t>癌症、</w:t>
      </w:r>
      <w:r w:rsidR="00C648F9" w:rsidRPr="00C648F9">
        <w:rPr>
          <w:rFonts w:hint="eastAsia"/>
          <w:b w:val="0"/>
          <w:bCs w:val="0"/>
          <w:color w:val="000000"/>
          <w:sz w:val="28"/>
          <w:szCs w:val="28"/>
        </w:rPr>
        <w:t>免疫功能</w:t>
      </w:r>
      <w:r w:rsidR="00AE3CED">
        <w:rPr>
          <w:rFonts w:hint="eastAsia"/>
          <w:b w:val="0"/>
          <w:bCs w:val="0"/>
          <w:color w:val="000000"/>
          <w:sz w:val="28"/>
          <w:szCs w:val="28"/>
        </w:rPr>
        <w:t>低下</w:t>
      </w:r>
      <w:r w:rsidR="00C648F9" w:rsidRPr="00C648F9">
        <w:rPr>
          <w:rFonts w:hint="eastAsia"/>
          <w:b w:val="0"/>
          <w:bCs w:val="0"/>
          <w:color w:val="000000"/>
          <w:sz w:val="28"/>
          <w:szCs w:val="28"/>
        </w:rPr>
        <w:t>、孕婦</w:t>
      </w:r>
      <w:r w:rsidR="00DB6F64">
        <w:rPr>
          <w:rFonts w:hint="eastAsia"/>
          <w:b w:val="0"/>
          <w:bCs w:val="0"/>
          <w:color w:val="000000"/>
          <w:sz w:val="28"/>
          <w:szCs w:val="28"/>
        </w:rPr>
        <w:t>及嬰兒</w:t>
      </w:r>
      <w:r w:rsidR="005D6D57">
        <w:rPr>
          <w:rFonts w:hint="eastAsia"/>
          <w:b w:val="0"/>
          <w:bCs w:val="0"/>
          <w:color w:val="000000"/>
          <w:sz w:val="28"/>
          <w:szCs w:val="28"/>
        </w:rPr>
        <w:t>等高危險族群</w:t>
      </w:r>
      <w:r w:rsidR="00C648F9" w:rsidRPr="00C648F9">
        <w:rPr>
          <w:rFonts w:hint="eastAsia"/>
          <w:b w:val="0"/>
          <w:bCs w:val="0"/>
          <w:color w:val="000000"/>
          <w:sz w:val="28"/>
          <w:szCs w:val="28"/>
        </w:rPr>
        <w:t>，應避免接觸個案，已有被感染之虞時，請迅速就醫</w:t>
      </w:r>
      <w:r w:rsidR="00C648F9">
        <w:rPr>
          <w:rFonts w:hint="eastAsia"/>
          <w:b w:val="0"/>
          <w:bCs w:val="0"/>
          <w:color w:val="000000"/>
          <w:sz w:val="28"/>
          <w:szCs w:val="28"/>
        </w:rPr>
        <w:t>評估是否</w:t>
      </w:r>
      <w:r w:rsidR="005D6D57">
        <w:rPr>
          <w:rFonts w:hint="eastAsia"/>
          <w:b w:val="0"/>
          <w:bCs w:val="0"/>
          <w:color w:val="000000"/>
          <w:sz w:val="28"/>
          <w:szCs w:val="28"/>
        </w:rPr>
        <w:t>需採用</w:t>
      </w:r>
      <w:r w:rsidR="00C648F9">
        <w:rPr>
          <w:rFonts w:hint="eastAsia"/>
          <w:b w:val="0"/>
          <w:bCs w:val="0"/>
          <w:color w:val="000000"/>
          <w:sz w:val="28"/>
          <w:szCs w:val="28"/>
        </w:rPr>
        <w:t>水痘疫苗或免疫球蛋白等暴露</w:t>
      </w:r>
      <w:r w:rsidR="00C648F9" w:rsidRPr="00AE3CED">
        <w:rPr>
          <w:rFonts w:hint="eastAsia"/>
          <w:b w:val="0"/>
          <w:bCs w:val="0"/>
          <w:color w:val="000000" w:themeColor="text1"/>
          <w:sz w:val="28"/>
          <w:szCs w:val="28"/>
        </w:rPr>
        <w:t>後</w:t>
      </w:r>
      <w:r w:rsidR="005D6D57" w:rsidRPr="00AE3CED">
        <w:rPr>
          <w:rFonts w:hint="eastAsia"/>
          <w:b w:val="0"/>
          <w:bCs w:val="0"/>
          <w:color w:val="000000" w:themeColor="text1"/>
          <w:sz w:val="28"/>
          <w:szCs w:val="28"/>
        </w:rPr>
        <w:t>預</w:t>
      </w:r>
      <w:r w:rsidR="00C648F9" w:rsidRPr="00AE3CED">
        <w:rPr>
          <w:rFonts w:hint="eastAsia"/>
          <w:b w:val="0"/>
          <w:bCs w:val="0"/>
          <w:color w:val="000000" w:themeColor="text1"/>
          <w:sz w:val="28"/>
          <w:szCs w:val="28"/>
        </w:rPr>
        <w:t>防措施。</w:t>
      </w:r>
    </w:p>
    <w:p w:rsidR="00AE3CED" w:rsidRPr="00F12B3E" w:rsidRDefault="00AE3CED" w:rsidP="00B658B9">
      <w:pPr>
        <w:pStyle w:val="2"/>
        <w:numPr>
          <w:ilvl w:val="0"/>
          <w:numId w:val="7"/>
        </w:numPr>
        <w:spacing w:beforeLines="50" w:line="400" w:lineRule="exact"/>
        <w:ind w:firstLineChars="0"/>
        <w:rPr>
          <w:b w:val="0"/>
          <w:bCs w:val="0"/>
          <w:color w:val="000000"/>
          <w:sz w:val="28"/>
          <w:szCs w:val="28"/>
        </w:rPr>
      </w:pP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曾施打水痘疫苗者仍可能感染水痘，其病程較短（</w:t>
      </w:r>
      <w:r w:rsidRPr="00F12B3E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4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-</w:t>
      </w:r>
      <w:r w:rsidRPr="00F12B3E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6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天），水疱數約</w:t>
      </w:r>
      <w:r w:rsidRPr="00F12B3E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50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顆以下且症狀表現溫和，雖然感染後臨床症狀較不典型，但此類患者的傳染力約為未曾接種疫苗患者的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1/3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，若水疱多於</w:t>
      </w:r>
      <w:r w:rsidRPr="00F12B3E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50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處，則傳染力與未曾接種疫苗患者相似，罹病期間仍應與他人區隔，不宜忽視。</w:t>
      </w:r>
    </w:p>
    <w:sectPr w:rsidR="00AE3CED" w:rsidRPr="00F12B3E" w:rsidSect="00DB6F64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02" w:rsidRDefault="006A6C02" w:rsidP="005D68B1">
      <w:r>
        <w:separator/>
      </w:r>
    </w:p>
  </w:endnote>
  <w:endnote w:type="continuationSeparator" w:id="0">
    <w:p w:rsidR="006A6C02" w:rsidRDefault="006A6C02" w:rsidP="005D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02" w:rsidRDefault="006A6C02" w:rsidP="005D68B1">
      <w:r>
        <w:separator/>
      </w:r>
    </w:p>
  </w:footnote>
  <w:footnote w:type="continuationSeparator" w:id="0">
    <w:p w:rsidR="006A6C02" w:rsidRDefault="006A6C02" w:rsidP="005D6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85A"/>
    <w:multiLevelType w:val="hybridMultilevel"/>
    <w:tmpl w:val="9F1C8182"/>
    <w:lvl w:ilvl="0" w:tplc="C6C647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A469E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D9DC6264">
      <w:start w:val="1"/>
      <w:numFmt w:val="decimalFullWidth"/>
      <w:lvlText w:val="（%4）"/>
      <w:lvlJc w:val="left"/>
      <w:pPr>
        <w:tabs>
          <w:tab w:val="num" w:pos="2993"/>
        </w:tabs>
        <w:ind w:left="2993" w:hanging="1575"/>
      </w:pPr>
      <w:rPr>
        <w:rFonts w:hAnsi="@Gulim" w:hint="default"/>
        <w:color w:val="000000"/>
      </w:rPr>
    </w:lvl>
    <w:lvl w:ilvl="4" w:tplc="04090013">
      <w:start w:val="1"/>
      <w:numFmt w:val="upperRoman"/>
      <w:lvlText w:val="%5.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553F39"/>
    <w:multiLevelType w:val="hybridMultilevel"/>
    <w:tmpl w:val="809AF5BA"/>
    <w:lvl w:ilvl="0" w:tplc="63E0E59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B0544"/>
    <w:multiLevelType w:val="multilevel"/>
    <w:tmpl w:val="7DD4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1D76D1"/>
    <w:multiLevelType w:val="hybridMultilevel"/>
    <w:tmpl w:val="23D40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B3F3068"/>
    <w:multiLevelType w:val="hybridMultilevel"/>
    <w:tmpl w:val="89669B94"/>
    <w:lvl w:ilvl="0" w:tplc="04090015">
      <w:start w:val="1"/>
      <w:numFmt w:val="taiwaneseCountingThousand"/>
      <w:lvlText w:val="%1、"/>
      <w:lvlJc w:val="left"/>
      <w:pPr>
        <w:ind w:left="1155" w:hanging="810"/>
      </w:pPr>
      <w:rPr>
        <w:rFonts w:hint="default"/>
      </w:rPr>
    </w:lvl>
    <w:lvl w:ilvl="1" w:tplc="B70242DE">
      <w:start w:val="1"/>
      <w:numFmt w:val="taiwaneseCountingThousand"/>
      <w:lvlText w:val="(%2)"/>
      <w:lvlJc w:val="left"/>
      <w:pPr>
        <w:ind w:left="1212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785" w:hanging="480"/>
      </w:pPr>
      <w:rPr>
        <w:rFonts w:ascii="Wingdings" w:hAnsi="Wingdings" w:hint="default"/>
      </w:rPr>
    </w:lvl>
    <w:lvl w:ilvl="3" w:tplc="420ACA04">
      <w:start w:val="1"/>
      <w:numFmt w:val="decimal"/>
      <w:lvlText w:val="(%4)"/>
      <w:lvlJc w:val="left"/>
      <w:pPr>
        <w:ind w:left="2505" w:hanging="720"/>
      </w:pPr>
      <w:rPr>
        <w:rFonts w:ascii="新細明體" w:eastAsia="新細明體" w:hAnsi="新細明體" w:cstheme="minorBidi" w:hint="default"/>
        <w:sz w:val="32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5">
    <w:nsid w:val="3B561734"/>
    <w:multiLevelType w:val="hybridMultilevel"/>
    <w:tmpl w:val="26726EBE"/>
    <w:lvl w:ilvl="0" w:tplc="A86CA3A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444042"/>
    <w:multiLevelType w:val="hybridMultilevel"/>
    <w:tmpl w:val="5AAE5DFA"/>
    <w:lvl w:ilvl="0" w:tplc="961AF9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75E"/>
    <w:rsid w:val="00011CA7"/>
    <w:rsid w:val="00012B4E"/>
    <w:rsid w:val="00030C12"/>
    <w:rsid w:val="00053867"/>
    <w:rsid w:val="00056704"/>
    <w:rsid w:val="000877FB"/>
    <w:rsid w:val="0009595F"/>
    <w:rsid w:val="000C1BF9"/>
    <w:rsid w:val="000D2571"/>
    <w:rsid w:val="0010344F"/>
    <w:rsid w:val="00104FCF"/>
    <w:rsid w:val="00124A36"/>
    <w:rsid w:val="001302A6"/>
    <w:rsid w:val="001337B8"/>
    <w:rsid w:val="0014061B"/>
    <w:rsid w:val="001518EA"/>
    <w:rsid w:val="00161C5F"/>
    <w:rsid w:val="00173FCB"/>
    <w:rsid w:val="001B338A"/>
    <w:rsid w:val="001C0360"/>
    <w:rsid w:val="001C309F"/>
    <w:rsid w:val="001F346C"/>
    <w:rsid w:val="00201270"/>
    <w:rsid w:val="0020439B"/>
    <w:rsid w:val="00222AF6"/>
    <w:rsid w:val="00230E59"/>
    <w:rsid w:val="00261CD7"/>
    <w:rsid w:val="002769EB"/>
    <w:rsid w:val="002C1D60"/>
    <w:rsid w:val="002C30BC"/>
    <w:rsid w:val="002C6FC0"/>
    <w:rsid w:val="002E1057"/>
    <w:rsid w:val="002E603A"/>
    <w:rsid w:val="002F6E3E"/>
    <w:rsid w:val="00311F3B"/>
    <w:rsid w:val="00334B28"/>
    <w:rsid w:val="00352640"/>
    <w:rsid w:val="0035301A"/>
    <w:rsid w:val="003839BB"/>
    <w:rsid w:val="00384611"/>
    <w:rsid w:val="0038799D"/>
    <w:rsid w:val="003C0C33"/>
    <w:rsid w:val="003C51DD"/>
    <w:rsid w:val="003C6F60"/>
    <w:rsid w:val="003E42A4"/>
    <w:rsid w:val="0043510D"/>
    <w:rsid w:val="004739C0"/>
    <w:rsid w:val="0049096B"/>
    <w:rsid w:val="00496E59"/>
    <w:rsid w:val="004D6FBF"/>
    <w:rsid w:val="0050759C"/>
    <w:rsid w:val="00554719"/>
    <w:rsid w:val="005771E6"/>
    <w:rsid w:val="00581DDE"/>
    <w:rsid w:val="0058245B"/>
    <w:rsid w:val="005D68B1"/>
    <w:rsid w:val="005D6D57"/>
    <w:rsid w:val="005E380D"/>
    <w:rsid w:val="00604253"/>
    <w:rsid w:val="00610ECC"/>
    <w:rsid w:val="00635F75"/>
    <w:rsid w:val="00645B01"/>
    <w:rsid w:val="00654F1B"/>
    <w:rsid w:val="006600F7"/>
    <w:rsid w:val="00661ABE"/>
    <w:rsid w:val="006A6C02"/>
    <w:rsid w:val="006C562F"/>
    <w:rsid w:val="006D3725"/>
    <w:rsid w:val="006D54E9"/>
    <w:rsid w:val="006F17A4"/>
    <w:rsid w:val="00732FE1"/>
    <w:rsid w:val="007766CF"/>
    <w:rsid w:val="007979A4"/>
    <w:rsid w:val="007B06D7"/>
    <w:rsid w:val="007E3688"/>
    <w:rsid w:val="007E7E27"/>
    <w:rsid w:val="007F6252"/>
    <w:rsid w:val="00827ACA"/>
    <w:rsid w:val="00841300"/>
    <w:rsid w:val="0084382F"/>
    <w:rsid w:val="0084440B"/>
    <w:rsid w:val="008627E4"/>
    <w:rsid w:val="00885CE1"/>
    <w:rsid w:val="008A1E7E"/>
    <w:rsid w:val="008B258A"/>
    <w:rsid w:val="008C17B0"/>
    <w:rsid w:val="008F6D45"/>
    <w:rsid w:val="009021D3"/>
    <w:rsid w:val="00944AF2"/>
    <w:rsid w:val="009461D1"/>
    <w:rsid w:val="0094623D"/>
    <w:rsid w:val="009508E3"/>
    <w:rsid w:val="00956F65"/>
    <w:rsid w:val="009859B4"/>
    <w:rsid w:val="009926CC"/>
    <w:rsid w:val="009A361E"/>
    <w:rsid w:val="009A5619"/>
    <w:rsid w:val="009C5134"/>
    <w:rsid w:val="009E4B74"/>
    <w:rsid w:val="00A01260"/>
    <w:rsid w:val="00A07D0B"/>
    <w:rsid w:val="00A3169A"/>
    <w:rsid w:val="00A5588F"/>
    <w:rsid w:val="00A67D8F"/>
    <w:rsid w:val="00A77B43"/>
    <w:rsid w:val="00A903F4"/>
    <w:rsid w:val="00AB26B7"/>
    <w:rsid w:val="00AE375E"/>
    <w:rsid w:val="00AE3CED"/>
    <w:rsid w:val="00AF69F1"/>
    <w:rsid w:val="00B03FA8"/>
    <w:rsid w:val="00B658B9"/>
    <w:rsid w:val="00B65B41"/>
    <w:rsid w:val="00BA08BE"/>
    <w:rsid w:val="00BA1F06"/>
    <w:rsid w:val="00BC3E18"/>
    <w:rsid w:val="00C13ECD"/>
    <w:rsid w:val="00C42720"/>
    <w:rsid w:val="00C648F9"/>
    <w:rsid w:val="00C82528"/>
    <w:rsid w:val="00CB0C57"/>
    <w:rsid w:val="00CD047B"/>
    <w:rsid w:val="00CE170A"/>
    <w:rsid w:val="00CF331C"/>
    <w:rsid w:val="00D048CD"/>
    <w:rsid w:val="00D20430"/>
    <w:rsid w:val="00D4257C"/>
    <w:rsid w:val="00D441DE"/>
    <w:rsid w:val="00D471EA"/>
    <w:rsid w:val="00D503E4"/>
    <w:rsid w:val="00D66457"/>
    <w:rsid w:val="00D66E52"/>
    <w:rsid w:val="00DB6F64"/>
    <w:rsid w:val="00DC6A34"/>
    <w:rsid w:val="00DD5504"/>
    <w:rsid w:val="00E6488D"/>
    <w:rsid w:val="00E67FB8"/>
    <w:rsid w:val="00E75506"/>
    <w:rsid w:val="00E87233"/>
    <w:rsid w:val="00EB32B2"/>
    <w:rsid w:val="00ED4621"/>
    <w:rsid w:val="00ED4C02"/>
    <w:rsid w:val="00EF07E0"/>
    <w:rsid w:val="00F12B3E"/>
    <w:rsid w:val="00F53C60"/>
    <w:rsid w:val="00F73C3E"/>
    <w:rsid w:val="00F74D39"/>
    <w:rsid w:val="00F84940"/>
    <w:rsid w:val="00F9249F"/>
    <w:rsid w:val="00FC2E4B"/>
    <w:rsid w:val="00FC60FD"/>
    <w:rsid w:val="00FD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B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68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68B1"/>
    <w:rPr>
      <w:sz w:val="20"/>
      <w:szCs w:val="20"/>
    </w:rPr>
  </w:style>
  <w:style w:type="table" w:styleId="a8">
    <w:name w:val="Table Grid"/>
    <w:basedOn w:val="a1"/>
    <w:uiPriority w:val="59"/>
    <w:rsid w:val="00D66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0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360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85CE1"/>
    <w:pPr>
      <w:kinsoku w:val="0"/>
      <w:overflowPunct w:val="0"/>
      <w:adjustRightInd w:val="0"/>
      <w:snapToGrid w:val="0"/>
      <w:ind w:firstLineChars="200" w:firstLine="641"/>
      <w:jc w:val="both"/>
    </w:pPr>
    <w:rPr>
      <w:rFonts w:ascii="Arial" w:eastAsia="標楷體" w:hAnsi="Arial" w:cs="Arial"/>
      <w:b/>
      <w:bCs/>
      <w:color w:val="0000FF"/>
      <w:sz w:val="32"/>
      <w:szCs w:val="24"/>
    </w:rPr>
  </w:style>
  <w:style w:type="character" w:customStyle="1" w:styleId="20">
    <w:name w:val="本文縮排 2 字元"/>
    <w:basedOn w:val="a0"/>
    <w:link w:val="2"/>
    <w:rsid w:val="00885CE1"/>
    <w:rPr>
      <w:rFonts w:ascii="Arial" w:eastAsia="標楷體" w:hAnsi="Arial" w:cs="Arial"/>
      <w:b/>
      <w:bCs/>
      <w:color w:val="0000FF"/>
      <w:sz w:val="32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A361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A3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B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68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68B1"/>
    <w:rPr>
      <w:sz w:val="20"/>
      <w:szCs w:val="20"/>
    </w:rPr>
  </w:style>
  <w:style w:type="table" w:styleId="a8">
    <w:name w:val="Table Grid"/>
    <w:basedOn w:val="a1"/>
    <w:uiPriority w:val="59"/>
    <w:rsid w:val="00D66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0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360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85CE1"/>
    <w:pPr>
      <w:kinsoku w:val="0"/>
      <w:overflowPunct w:val="0"/>
      <w:adjustRightInd w:val="0"/>
      <w:snapToGrid w:val="0"/>
      <w:ind w:firstLineChars="200" w:firstLine="641"/>
      <w:jc w:val="both"/>
    </w:pPr>
    <w:rPr>
      <w:rFonts w:ascii="Arial" w:eastAsia="標楷體" w:hAnsi="Arial" w:cs="Arial"/>
      <w:b/>
      <w:bCs/>
      <w:color w:val="0000FF"/>
      <w:sz w:val="32"/>
      <w:szCs w:val="24"/>
    </w:rPr>
  </w:style>
  <w:style w:type="character" w:customStyle="1" w:styleId="20">
    <w:name w:val="本文縮排 2 字元"/>
    <w:basedOn w:val="a0"/>
    <w:link w:val="2"/>
    <w:rsid w:val="00885CE1"/>
    <w:rPr>
      <w:rFonts w:ascii="Arial" w:eastAsia="標楷體" w:hAnsi="Arial" w:cs="Arial"/>
      <w:b/>
      <w:bCs/>
      <w:color w:val="0000FF"/>
      <w:sz w:val="32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A361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A3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EA12-CE5D-413E-927D-DC359143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林福田</dc:creator>
  <cp:lastModifiedBy>user</cp:lastModifiedBy>
  <cp:revision>2</cp:revision>
  <cp:lastPrinted>2018-05-23T08:26:00Z</cp:lastPrinted>
  <dcterms:created xsi:type="dcterms:W3CDTF">2018-12-04T23:53:00Z</dcterms:created>
  <dcterms:modified xsi:type="dcterms:W3CDTF">2018-12-04T23:53:00Z</dcterms:modified>
</cp:coreProperties>
</file>