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0433" w:type="dxa"/>
        <w:gridCol w:w="400" w:type="dxa"/>
        <w:gridCol w:w="10433" w:type="dxa"/>
      </w:tblGrid>
      <w:tr>
        <w:trPr/>
        <w:tc>
          <w:tcPr>
            <w:tcW w:w="20866" w:type="dxa"/>
            <w:gridSpan w:val="3"/>
          </w:tcPr>
          <w:p>
            <w:pPr>
              <w:jc w:val="center"/>
              <w:spacing w:line="32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40"/>
                <w:szCs w:val="40"/>
              </w:rPr>
              <w:t xml:space="preserve">111 年全國語文競賽原住民族語朗讀【撒奇萊雅語】 國中組學生組 編號 1 號</w:t>
            </w:r>
          </w:p>
        </w:tc>
      </w:tr>
      <w:tr>
        <w:trPr/>
        <w:tc>
          <w:tcPr>
            <w:tcW w:w="20866" w:type="dxa"/>
            <w:gridSpan w:val="3"/>
          </w:tcPr>
          <w:p>
            <w:pPr>
              <w:jc w:val="center"/>
              <w:spacing w:line="320" w:lineRule="auto"/>
            </w:pPr>
            <w:r>
              <w:rPr>
                <w:rFonts w:ascii="Times New Roman" w:hAnsi="Times New Roman" w:eastAsia="Times New Roman" w:cs="Times New Roman"/>
                <w:sz w:val="40"/>
                <w:szCs w:val="40"/>
              </w:rPr>
              <w:t xml:space="preserve">masaladem</w:t>
            </w:r>
          </w:p>
        </w:tc>
      </w:tr>
      <w:tr>
        <w:trPr/>
        <w:tc>
          <w:tcPr>
            <w:tcW w:w="10433" w:type="dxa"/>
          </w:tcPr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    nikasalademan sa, u namakay nanum nikalubuc masaatiladan. matineng kita, namaka i sasa nu lala’ sa, mupawpaw taydaen i tapukuan sa, makaala tu cacay a bataan nu matatungduhay nu cilademan. micapiay nu sasaay. talakaw ku nikaakuti’, u hahanhanan sa, kibetul kibetul, tapabaw tapabaw u hahanhanan sa, cu’det cu’det. u hahanhanan sa adiding adiding. u zuma sa, nu sauwacay atu nu bayuway a nanum, pasulala’ atu nu aadupan mulangaway. nikaidawan a lesing. malalahud mupawpaw taydaan i tapukuwan malananum satu. mahini ina tisitisi sananay a udad atu malakuliyay a nikaatilad sa, yadah yadah sikaadih nu mata nu tademaw a ngatu. u ladem han ku mahidaay.</w:t>
            </w:r>
          </w:p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    macilal ku demiad, i tapukuay a ladem azih han nu mita, mahiza munabaway i sauwac malikit i nanum. salengacay besubesuan mahiza u kupa azihan kaahemaw, u ladem makaazih kita.</w:t>
            </w:r>
          </w:p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    caay katiyung, caay kazakep ciniza, malecad u sapahanhan nu bali, masakiket ku ladem malalid sa masumad limadlimad sa masaungay. u ladem nu yadahay telatela’ a nanum atu masaupuay a saadidiay a kuli.</w:t>
            </w:r>
          </w:p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    u macilalay a demiad, u likat nu cilal sa makazih ku yadahay a adidiay a kuli, makay mata azih han nu tademaw ku ladem u salengacay a ladem, u nanum atu kuli nu makayza i bayubayuan i talawadawan, i taku, i banawan atu i lala’ay a nanum pacilal han akuti’ akuti’ tu malatahud, bahel sa tapabaw i tapukuan mahiza minabaway tu.</w:t>
            </w:r>
          </w:p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/>
            </w:r>
          </w:p>
        </w:tc>
        <w:tc>
          <w:tcPr>
            <w:tcW w:w="400" w:type="dxa"/>
          </w:tcPr>
          <w:p/>
        </w:tc>
        <w:tc>
          <w:tcPr>
            <w:tcW w:w="10433" w:type="dxa"/>
          </w:tcPr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    u tahud nu nanum malitemuh tu cu’detay sa cu’det tu masumasumad tu matilatila tu ku nanum atu kuli, haymaw sa masaupu yadah tu, sa azih han u salengacay a ladem.</w:t>
            </w:r>
          </w:p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    i labuan a nanum u telatela’ atu kuli ahemaw sa manay minabaw i tapukuan anu yadahay tu pisaupu tabaki tabaki tu ba’ket tu kibetul tu, maibukibuk tu caay kamabesul nu cilal sa.</w:t>
            </w:r>
          </w:p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    malaabuabuan atu lumeni’ay a kulit a masumaday tu ku demiad, nu adidiay tila tila matabaki tu a telatela’ a mudebu tu a maudad tu nu mahiniay matineng tu katuuday makudem tu i tapuku ku ladem, sa i ayaw u maudad tu a demiad.</w:t>
            </w:r>
          </w:p>
        </w:tc>
      </w:tr>
    </w:tbl>
    <w:p>
      <w:pPr>
        <w:sectPr>
          <w:pgSz w:orient="portrait" w:w="23814" w:h="16840"/>
          <w:pgMar w:top="1134" w:right="1474" w:bottom="1134" w:left="1474" w:header="720" w:footer="720" w:gutter="0"/>
          <w:cols w:num="1" w:space="720"/>
        </w:sectPr>
      </w:pPr>
    </w:p>
    <w:tbl>
      <w:tblGrid>
        <w:gridCol w:w="10433" w:type="dxa"/>
        <w:gridCol w:w="400" w:type="dxa"/>
        <w:gridCol w:w="10433" w:type="dxa"/>
      </w:tblGrid>
      <w:tr>
        <w:trPr/>
        <w:tc>
          <w:tcPr>
            <w:tcW w:w="20866" w:type="dxa"/>
            <w:gridSpan w:val="3"/>
          </w:tcPr>
          <w:p>
            <w:pPr>
              <w:jc w:val="center"/>
              <w:spacing w:line="32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40"/>
                <w:szCs w:val="40"/>
              </w:rPr>
              <w:t xml:space="preserve">111 年全國語文競賽原住民族語朗讀【撒奇萊雅語】 國中組學生組 編號 1 號</w:t>
            </w:r>
          </w:p>
        </w:tc>
      </w:tr>
      <w:tr>
        <w:trPr/>
        <w:tc>
          <w:tcPr>
            <w:tcW w:w="20866" w:type="dxa"/>
            <w:gridSpan w:val="3"/>
          </w:tcPr>
          <w:p>
            <w:pPr>
              <w:jc w:val="center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40"/>
                <w:szCs w:val="40"/>
              </w:rPr>
              <w:t xml:space="preserve">雲的形成</w:t>
            </w:r>
          </w:p>
        </w:tc>
      </w:tr>
      <w:tr>
        <w:trPr/>
        <w:tc>
          <w:tcPr>
            <w:tcW w:w="10433" w:type="dxa"/>
          </w:tcPr>
          <w:p>
            <w:pPr>
              <w:jc w:val="left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32"/>
                <w:szCs w:val="32"/>
              </w:rPr>
              <w:t xml:space="preserve">    雲是由水氣凝結而成的。從地面向上十幾公里這層大氣中，越靠近地面溫度越高，空氣也越稠密；越往高處，溫度越低，空氣也越稀薄。另一方面，江、河、湖、海的水面，以及土壤和動植物的水分，隨時蒸發到空氣中變成水氣，這些小水滴逐漸增多並達到人眼能辨認的程度時，就是雲了。</w:t>
            </w:r>
          </w:p>
          <w:p>
            <w:pPr>
              <w:jc w:val="left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32"/>
                <w:szCs w:val="32"/>
              </w:rPr>
              <w:t xml:space="preserve">    晴天，雲朵浮在天空中，白白膨膨的，看起來很像棉花糖一樣。我們看得見雲卻摸不到。雲的形狀會不斷地改變和移動。其實，雲是由很多小水滴和冰粒所形成的。</w:t>
            </w:r>
          </w:p>
          <w:p>
            <w:pPr>
              <w:jc w:val="left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32"/>
                <w:szCs w:val="32"/>
              </w:rPr>
              <w:t xml:space="preserve"/>
            </w:r>
          </w:p>
        </w:tc>
        <w:tc>
          <w:tcPr>
            <w:tcW w:w="400" w:type="dxa"/>
          </w:tcPr>
          <w:p/>
        </w:tc>
        <w:tc>
          <w:tcPr>
            <w:tcW w:w="10433" w:type="dxa"/>
          </w:tcPr>
          <w:p>
            <w:pPr>
              <w:jc w:val="left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32"/>
                <w:szCs w:val="32"/>
              </w:rPr>
              <w:t xml:space="preserve">    海洋、河川、湖泊和地面上的水受到了太陽的照射，溫度升高，變成了水蒸氣飄到天空中，水蒸氣在空中遇到冷空氣，冷卻變成水滴或者細小的冰粒聚集成了雲朵，而水滴或冰粒在陽光照射下看起來就是白色的。</w:t>
            </w:r>
          </w:p>
          <w:p>
            <w:pPr>
              <w:jc w:val="left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32"/>
                <w:szCs w:val="32"/>
              </w:rPr>
              <w:t xml:space="preserve">    雲裡面的水滴和冰粒非常輕，可以漂浮在天空中。但當雲朵裡面的水滴太多、太濃密，陽光不能通過時，就會變成了灰黑色。這時候小水滴變成大水滴，就成了雨。烏雲密佈就是要下雨的前兆。</w:t>
            </w:r>
          </w:p>
        </w:tc>
      </w:tr>
    </w:tbl>
    <w:sectPr>
      <w:pgSz w:orient="portrait" w:w="23814" w:h="16840"/>
      <w:pgMar w:top="1134" w:right="1474" w:bottom="1134" w:left="147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2022-07-18T17:18:45+08:00</dcterms:created>
  <dcterms:modified xsi:type="dcterms:W3CDTF">2022-07-18T17:18:45+08:00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